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37B80" w14:textId="4E5376EC" w:rsidR="00A0199E" w:rsidRPr="00A0199E" w:rsidRDefault="00A0199E" w:rsidP="00A0199E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A0199E">
        <w:rPr>
          <w:rFonts w:ascii="Times New Roman" w:hAnsi="Times New Roman" w:cs="Times New Roman"/>
          <w:sz w:val="28"/>
          <w:szCs w:val="28"/>
        </w:rPr>
        <w:t xml:space="preserve">Утверждены приказом </w:t>
      </w:r>
    </w:p>
    <w:p w14:paraId="199B2836" w14:textId="6D4A1B52" w:rsidR="00A0199E" w:rsidRPr="00A0199E" w:rsidRDefault="00A0199E" w:rsidP="00A0199E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A0199E">
        <w:rPr>
          <w:rFonts w:ascii="Times New Roman" w:hAnsi="Times New Roman" w:cs="Times New Roman"/>
          <w:sz w:val="28"/>
          <w:szCs w:val="28"/>
        </w:rPr>
        <w:t xml:space="preserve">ООО «ЛОК «Витязь» </w:t>
      </w:r>
    </w:p>
    <w:p w14:paraId="4F0719E4" w14:textId="70E58F68" w:rsidR="00A0199E" w:rsidRPr="00A0199E" w:rsidRDefault="004F0695" w:rsidP="00A0199E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A0199E">
        <w:rPr>
          <w:rFonts w:ascii="Times New Roman" w:hAnsi="Times New Roman" w:cs="Times New Roman"/>
          <w:sz w:val="28"/>
          <w:szCs w:val="28"/>
        </w:rPr>
        <w:t>О</w:t>
      </w:r>
      <w:r w:rsidR="00A0199E" w:rsidRPr="00A019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08.08.</w:t>
      </w:r>
      <w:r w:rsidR="00A0199E" w:rsidRPr="00A0199E">
        <w:rPr>
          <w:rFonts w:ascii="Times New Roman" w:hAnsi="Times New Roman" w:cs="Times New Roman"/>
          <w:sz w:val="28"/>
          <w:szCs w:val="28"/>
        </w:rPr>
        <w:t>2022г. №</w:t>
      </w:r>
      <w:r>
        <w:rPr>
          <w:rFonts w:ascii="Times New Roman" w:hAnsi="Times New Roman" w:cs="Times New Roman"/>
          <w:sz w:val="28"/>
          <w:szCs w:val="28"/>
        </w:rPr>
        <w:t>296</w:t>
      </w:r>
    </w:p>
    <w:p w14:paraId="65330BAC" w14:textId="70F4F632" w:rsidR="00A0199E" w:rsidRDefault="00A0199E" w:rsidP="00A0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5D3D4" w14:textId="77777777" w:rsidR="00A0199E" w:rsidRDefault="00A0199E" w:rsidP="00A0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42D3F" w14:textId="66B5BD7B" w:rsidR="006F7F7C" w:rsidRPr="00CA7313" w:rsidRDefault="006F7F7C" w:rsidP="00A0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13">
        <w:rPr>
          <w:rFonts w:ascii="Times New Roman" w:hAnsi="Times New Roman" w:cs="Times New Roman"/>
          <w:b/>
          <w:sz w:val="28"/>
          <w:szCs w:val="28"/>
        </w:rPr>
        <w:t>Правила бронирования и аннуляции санаторно-курортных и реабилитационно-восстановительных услуг</w:t>
      </w:r>
      <w:r w:rsidR="00D918E7" w:rsidRPr="00CA731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A7313">
        <w:rPr>
          <w:rFonts w:ascii="Times New Roman" w:hAnsi="Times New Roman" w:cs="Times New Roman"/>
          <w:b/>
          <w:sz w:val="28"/>
          <w:szCs w:val="28"/>
        </w:rPr>
        <w:t xml:space="preserve"> услуг проживания в ООО «ЛОК «Витязь».</w:t>
      </w:r>
    </w:p>
    <w:p w14:paraId="62649A97" w14:textId="77777777" w:rsidR="005F6B2F" w:rsidRPr="00CA7313" w:rsidRDefault="00414D71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Размещение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 Г</w:t>
      </w:r>
      <w:r w:rsidRPr="00CA7313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на объектах ООО «ЛОК «Витязь» (далее – </w:t>
      </w:r>
      <w:r w:rsidR="00C64334" w:rsidRPr="00CA7313">
        <w:rPr>
          <w:rFonts w:ascii="Times New Roman" w:hAnsi="Times New Roman" w:cs="Times New Roman"/>
          <w:sz w:val="28"/>
          <w:szCs w:val="28"/>
        </w:rPr>
        <w:t>Комплекс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) </w:t>
      </w:r>
      <w:r w:rsidRPr="00CA7313">
        <w:rPr>
          <w:rFonts w:ascii="Times New Roman" w:hAnsi="Times New Roman" w:cs="Times New Roman"/>
          <w:sz w:val="28"/>
          <w:szCs w:val="28"/>
        </w:rPr>
        <w:t>производится по предварительному бронированию</w:t>
      </w:r>
      <w:r w:rsidR="002342DE" w:rsidRPr="00CA7313">
        <w:rPr>
          <w:rFonts w:ascii="Times New Roman" w:hAnsi="Times New Roman" w:cs="Times New Roman"/>
          <w:sz w:val="28"/>
          <w:szCs w:val="28"/>
        </w:rPr>
        <w:t xml:space="preserve"> на основании заявок от физических и юридических лиц.</w:t>
      </w:r>
    </w:p>
    <w:p w14:paraId="488B6F64" w14:textId="77777777" w:rsidR="00A85D3B" w:rsidRPr="00CA7313" w:rsidRDefault="00191863" w:rsidP="00A019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Под бронированием понимается </w:t>
      </w:r>
      <w:r w:rsidR="00FC3496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за </w:t>
      </w:r>
      <w:r w:rsidR="00C509F2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Гостем</w:t>
      </w:r>
      <w:r w:rsidR="00FC3496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(места в номере) в </w:t>
      </w:r>
      <w:r w:rsidR="00C64334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 н</w:t>
      </w:r>
      <w:r w:rsidR="00FC3496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C271B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 определенных заявкой З</w:t>
      </w:r>
      <w:r w:rsidR="00FC3496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или </w:t>
      </w:r>
      <w:r w:rsidR="00C509F2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</w:t>
      </w:r>
      <w:r w:rsidR="00FC3496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подтверждением это</w:t>
      </w:r>
      <w:r w:rsidR="004E152F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заявки со стороны </w:t>
      </w:r>
      <w:r w:rsidR="00C64334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4E152F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3D35AF" w14:textId="77777777" w:rsidR="00414D71" w:rsidRPr="00CA7313" w:rsidRDefault="00414D71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Размещение без предварительного бронирования производится только при наличии свободных номеров. </w:t>
      </w:r>
      <w:bookmarkStart w:id="0" w:name="_GoBack"/>
      <w:bookmarkEnd w:id="0"/>
    </w:p>
    <w:p w14:paraId="1342B261" w14:textId="61D4C0E0" w:rsidR="00FE3746" w:rsidRPr="00CA7313" w:rsidRDefault="00414D71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При бронировании </w:t>
      </w:r>
      <w:r w:rsidR="00844A75" w:rsidRPr="00CA7313">
        <w:rPr>
          <w:rFonts w:ascii="Times New Roman" w:hAnsi="Times New Roman" w:cs="Times New Roman"/>
          <w:sz w:val="28"/>
          <w:szCs w:val="28"/>
        </w:rPr>
        <w:t>З</w:t>
      </w:r>
      <w:r w:rsidR="00CA2A8F" w:rsidRPr="00CA7313">
        <w:rPr>
          <w:rFonts w:ascii="Times New Roman" w:hAnsi="Times New Roman" w:cs="Times New Roman"/>
          <w:sz w:val="28"/>
          <w:szCs w:val="28"/>
        </w:rPr>
        <w:t>аказчик</w:t>
      </w:r>
      <w:r w:rsidR="00844A75" w:rsidRPr="00CA7313">
        <w:rPr>
          <w:rFonts w:ascii="Times New Roman" w:hAnsi="Times New Roman" w:cs="Times New Roman"/>
          <w:sz w:val="28"/>
          <w:szCs w:val="28"/>
        </w:rPr>
        <w:t>/</w:t>
      </w:r>
      <w:r w:rsidRPr="00CA7313">
        <w:rPr>
          <w:rFonts w:ascii="Times New Roman" w:hAnsi="Times New Roman" w:cs="Times New Roman"/>
          <w:sz w:val="28"/>
          <w:szCs w:val="28"/>
        </w:rPr>
        <w:t>Гость выбирает категорию номера</w:t>
      </w:r>
      <w:r w:rsidR="007E18AC" w:rsidRPr="00CA7313">
        <w:rPr>
          <w:rFonts w:ascii="Times New Roman" w:hAnsi="Times New Roman" w:cs="Times New Roman"/>
          <w:sz w:val="28"/>
          <w:szCs w:val="28"/>
        </w:rPr>
        <w:t>.</w:t>
      </w:r>
      <w:r w:rsidRPr="00CA7313">
        <w:rPr>
          <w:rFonts w:ascii="Times New Roman" w:hAnsi="Times New Roman" w:cs="Times New Roman"/>
          <w:sz w:val="28"/>
          <w:szCs w:val="28"/>
        </w:rPr>
        <w:t xml:space="preserve"> </w:t>
      </w:r>
      <w:r w:rsidR="007E18AC" w:rsidRPr="00CA7313">
        <w:rPr>
          <w:rFonts w:ascii="Times New Roman" w:hAnsi="Times New Roman" w:cs="Times New Roman"/>
          <w:sz w:val="28"/>
          <w:szCs w:val="28"/>
        </w:rPr>
        <w:t>К</w:t>
      </w:r>
      <w:r w:rsidRPr="00CA7313">
        <w:rPr>
          <w:rFonts w:ascii="Times New Roman" w:hAnsi="Times New Roman" w:cs="Times New Roman"/>
          <w:sz w:val="28"/>
          <w:szCs w:val="28"/>
        </w:rPr>
        <w:t xml:space="preserve">онкретный номер комнаты, принадлежащий к данной категории, присваивается </w:t>
      </w:r>
      <w:r w:rsidR="007E18AC" w:rsidRPr="00CA7313">
        <w:rPr>
          <w:rFonts w:ascii="Times New Roman" w:hAnsi="Times New Roman" w:cs="Times New Roman"/>
          <w:sz w:val="28"/>
          <w:szCs w:val="28"/>
        </w:rPr>
        <w:t xml:space="preserve">на службе приема и размещения </w:t>
      </w:r>
      <w:r w:rsidRPr="00CA7313">
        <w:rPr>
          <w:rFonts w:ascii="Times New Roman" w:hAnsi="Times New Roman" w:cs="Times New Roman"/>
          <w:sz w:val="28"/>
          <w:szCs w:val="28"/>
        </w:rPr>
        <w:t>при заселении</w:t>
      </w:r>
      <w:r w:rsidR="007E18AC" w:rsidRPr="00CA7313">
        <w:rPr>
          <w:rFonts w:ascii="Times New Roman" w:hAnsi="Times New Roman" w:cs="Times New Roman"/>
          <w:sz w:val="28"/>
          <w:szCs w:val="28"/>
        </w:rPr>
        <w:t xml:space="preserve"> Гостя</w:t>
      </w:r>
      <w:r w:rsidRPr="00CA7313">
        <w:rPr>
          <w:rFonts w:ascii="Times New Roman" w:hAnsi="Times New Roman" w:cs="Times New Roman"/>
          <w:sz w:val="28"/>
          <w:szCs w:val="28"/>
        </w:rPr>
        <w:t>.</w:t>
      </w:r>
    </w:p>
    <w:p w14:paraId="2B9FB66D" w14:textId="68ECB3A6" w:rsidR="00414D71" w:rsidRPr="00CA7313" w:rsidRDefault="00414D71" w:rsidP="00A0199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313">
        <w:rPr>
          <w:rFonts w:ascii="Times New Roman" w:hAnsi="Times New Roman" w:cs="Times New Roman"/>
          <w:bCs/>
          <w:sz w:val="28"/>
          <w:szCs w:val="28"/>
        </w:rPr>
        <w:t xml:space="preserve">Расчетный час в </w:t>
      </w:r>
      <w:r w:rsidR="00CD5A52" w:rsidRPr="00CA7313">
        <w:rPr>
          <w:rFonts w:ascii="Times New Roman" w:hAnsi="Times New Roman" w:cs="Times New Roman"/>
          <w:bCs/>
          <w:sz w:val="28"/>
          <w:szCs w:val="28"/>
        </w:rPr>
        <w:t xml:space="preserve">средствах размещения </w:t>
      </w:r>
      <w:r w:rsidR="00C64334" w:rsidRPr="00CA7313">
        <w:rPr>
          <w:rFonts w:ascii="Times New Roman" w:hAnsi="Times New Roman" w:cs="Times New Roman"/>
          <w:bCs/>
          <w:sz w:val="28"/>
          <w:szCs w:val="28"/>
        </w:rPr>
        <w:t>Комплекса</w:t>
      </w:r>
      <w:r w:rsidRPr="00CA7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A0E" w:rsidRPr="00CA7313">
        <w:rPr>
          <w:rFonts w:ascii="Times New Roman" w:hAnsi="Times New Roman" w:cs="Times New Roman"/>
          <w:bCs/>
          <w:sz w:val="28"/>
          <w:szCs w:val="28"/>
        </w:rPr>
        <w:t>–</w:t>
      </w:r>
      <w:r w:rsidRPr="00CA7313">
        <w:rPr>
          <w:rFonts w:ascii="Times New Roman" w:hAnsi="Times New Roman" w:cs="Times New Roman"/>
          <w:bCs/>
          <w:sz w:val="28"/>
          <w:szCs w:val="28"/>
        </w:rPr>
        <w:t xml:space="preserve"> 12:00 текущих суток по местному времени.</w:t>
      </w:r>
      <w:r w:rsidR="00FD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F7C" w:rsidRPr="00CA7313">
        <w:rPr>
          <w:rFonts w:ascii="Times New Roman" w:hAnsi="Times New Roman" w:cs="Times New Roman"/>
          <w:bCs/>
          <w:sz w:val="28"/>
          <w:szCs w:val="28"/>
        </w:rPr>
        <w:t xml:space="preserve">Гарантированное время поселения – </w:t>
      </w:r>
      <w:r w:rsidRPr="00CA7313">
        <w:rPr>
          <w:rFonts w:ascii="Times New Roman" w:hAnsi="Times New Roman" w:cs="Times New Roman"/>
          <w:bCs/>
          <w:sz w:val="28"/>
          <w:szCs w:val="28"/>
        </w:rPr>
        <w:t>14:00 текущих су</w:t>
      </w:r>
      <w:r w:rsidR="006F7F7C" w:rsidRPr="00CA7313">
        <w:rPr>
          <w:rFonts w:ascii="Times New Roman" w:hAnsi="Times New Roman" w:cs="Times New Roman"/>
          <w:bCs/>
          <w:sz w:val="28"/>
          <w:szCs w:val="28"/>
        </w:rPr>
        <w:t>ток по местному времени</w:t>
      </w:r>
      <w:r w:rsidR="00532A0E" w:rsidRPr="00CA73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264B31" w14:textId="77777777" w:rsidR="00414D71" w:rsidRPr="00CA7313" w:rsidRDefault="00414D71" w:rsidP="00A0199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313">
        <w:rPr>
          <w:rFonts w:ascii="Times New Roman" w:hAnsi="Times New Roman" w:cs="Times New Roman"/>
          <w:bCs/>
          <w:sz w:val="28"/>
          <w:szCs w:val="28"/>
        </w:rPr>
        <w:t>Услуга раннего заезда или позднего выезда предоставляется при наличии свободных номеров в день заезда или выезда за дополнительную оплату</w:t>
      </w:r>
      <w:r w:rsidR="00CD5A52" w:rsidRPr="00CA7313">
        <w:rPr>
          <w:rFonts w:ascii="Times New Roman" w:hAnsi="Times New Roman" w:cs="Times New Roman"/>
          <w:bCs/>
          <w:sz w:val="28"/>
          <w:szCs w:val="28"/>
        </w:rPr>
        <w:t>:</w:t>
      </w:r>
    </w:p>
    <w:p w14:paraId="3D1F62BE" w14:textId="4430EE46" w:rsidR="00414D71" w:rsidRPr="00CA7313" w:rsidRDefault="00FD237D" w:rsidP="00A019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5A52" w:rsidRPr="00CA7313">
        <w:rPr>
          <w:rFonts w:ascii="Times New Roman" w:hAnsi="Times New Roman" w:cs="Times New Roman"/>
          <w:bCs/>
          <w:sz w:val="28"/>
          <w:szCs w:val="28"/>
        </w:rPr>
        <w:t xml:space="preserve">ранний заезд – </w:t>
      </w:r>
      <w:r w:rsidR="00414D71" w:rsidRPr="00CA7313">
        <w:rPr>
          <w:rFonts w:ascii="Times New Roman" w:hAnsi="Times New Roman" w:cs="Times New Roman"/>
          <w:bCs/>
          <w:sz w:val="28"/>
          <w:szCs w:val="28"/>
        </w:rPr>
        <w:t xml:space="preserve">при заезде с 00:00 до </w:t>
      </w:r>
      <w:r w:rsidR="00532A0E" w:rsidRPr="00CA7313">
        <w:rPr>
          <w:rFonts w:ascii="Times New Roman" w:hAnsi="Times New Roman" w:cs="Times New Roman"/>
          <w:bCs/>
          <w:sz w:val="28"/>
          <w:szCs w:val="28"/>
        </w:rPr>
        <w:t>12:00</w:t>
      </w:r>
      <w:r w:rsidR="00414D71" w:rsidRPr="00CA7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A0E" w:rsidRPr="00CA7313">
        <w:rPr>
          <w:rFonts w:ascii="Times New Roman" w:hAnsi="Times New Roman" w:cs="Times New Roman"/>
          <w:bCs/>
          <w:sz w:val="28"/>
          <w:szCs w:val="28"/>
        </w:rPr>
        <w:t>взимается</w:t>
      </w:r>
      <w:r w:rsidR="00414D71" w:rsidRPr="00CA7313">
        <w:rPr>
          <w:rFonts w:ascii="Times New Roman" w:hAnsi="Times New Roman" w:cs="Times New Roman"/>
          <w:bCs/>
          <w:sz w:val="28"/>
          <w:szCs w:val="28"/>
        </w:rPr>
        <w:t xml:space="preserve"> оплата </w:t>
      </w:r>
      <w:r w:rsidR="00532A0E" w:rsidRPr="00CA7313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414D71" w:rsidRPr="00CA7313">
        <w:rPr>
          <w:rFonts w:ascii="Times New Roman" w:hAnsi="Times New Roman" w:cs="Times New Roman"/>
          <w:bCs/>
          <w:sz w:val="28"/>
          <w:szCs w:val="28"/>
        </w:rPr>
        <w:t xml:space="preserve">50% стоимости текущих суток по </w:t>
      </w:r>
      <w:r w:rsidR="00532A0E" w:rsidRPr="00CA7313">
        <w:rPr>
          <w:rFonts w:ascii="Times New Roman" w:hAnsi="Times New Roman" w:cs="Times New Roman"/>
          <w:bCs/>
          <w:sz w:val="28"/>
          <w:szCs w:val="28"/>
        </w:rPr>
        <w:t>действующему прейскуранту</w:t>
      </w:r>
      <w:r w:rsidR="00414D71" w:rsidRPr="00CA7313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0356F5" w14:textId="23271E10" w:rsidR="00414D71" w:rsidRPr="00CA7313" w:rsidRDefault="00FD237D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A52" w:rsidRPr="00CA7313">
        <w:rPr>
          <w:rFonts w:ascii="Times New Roman" w:hAnsi="Times New Roman" w:cs="Times New Roman"/>
          <w:sz w:val="28"/>
          <w:szCs w:val="28"/>
        </w:rPr>
        <w:t>п</w:t>
      </w:r>
      <w:r w:rsidR="00414D71" w:rsidRPr="00CA7313">
        <w:rPr>
          <w:rFonts w:ascii="Times New Roman" w:hAnsi="Times New Roman" w:cs="Times New Roman"/>
          <w:sz w:val="28"/>
          <w:szCs w:val="28"/>
        </w:rPr>
        <w:t>оздний выезд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 – п</w:t>
      </w:r>
      <w:r w:rsidR="00532A0E" w:rsidRPr="00CA7313">
        <w:rPr>
          <w:rFonts w:ascii="Times New Roman" w:hAnsi="Times New Roman" w:cs="Times New Roman"/>
          <w:sz w:val="28"/>
          <w:szCs w:val="28"/>
        </w:rPr>
        <w:t xml:space="preserve">ри выезде </w:t>
      </w:r>
      <w:r w:rsidR="00414D71" w:rsidRPr="00CA7313">
        <w:rPr>
          <w:rFonts w:ascii="Times New Roman" w:hAnsi="Times New Roman" w:cs="Times New Roman"/>
          <w:sz w:val="28"/>
          <w:szCs w:val="28"/>
        </w:rPr>
        <w:t xml:space="preserve">с 12:00 до 24:00 </w:t>
      </w:r>
      <w:r w:rsidR="00532A0E" w:rsidRPr="00CA7313">
        <w:rPr>
          <w:rFonts w:ascii="Times New Roman" w:hAnsi="Times New Roman" w:cs="Times New Roman"/>
          <w:sz w:val="28"/>
          <w:szCs w:val="28"/>
        </w:rPr>
        <w:t>взимается</w:t>
      </w:r>
      <w:r w:rsidR="00414D71" w:rsidRPr="00CA7313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532A0E" w:rsidRPr="00CA731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14D71" w:rsidRPr="00CA7313">
        <w:rPr>
          <w:rFonts w:ascii="Times New Roman" w:hAnsi="Times New Roman" w:cs="Times New Roman"/>
          <w:sz w:val="28"/>
          <w:szCs w:val="28"/>
        </w:rPr>
        <w:t xml:space="preserve">50% стоимости текущих суток по </w:t>
      </w:r>
      <w:r w:rsidR="00532A0E" w:rsidRPr="00CA7313">
        <w:rPr>
          <w:rFonts w:ascii="Times New Roman" w:hAnsi="Times New Roman" w:cs="Times New Roman"/>
          <w:sz w:val="28"/>
          <w:szCs w:val="28"/>
        </w:rPr>
        <w:t>действующему прейскуранту</w:t>
      </w:r>
      <w:r w:rsidR="00414D71" w:rsidRPr="00CA7313">
        <w:rPr>
          <w:rFonts w:ascii="Times New Roman" w:hAnsi="Times New Roman" w:cs="Times New Roman"/>
          <w:sz w:val="28"/>
          <w:szCs w:val="28"/>
        </w:rPr>
        <w:t>;</w:t>
      </w:r>
      <w:r w:rsidR="0009331C" w:rsidRPr="00CA7313">
        <w:rPr>
          <w:rFonts w:ascii="Times New Roman" w:hAnsi="Times New Roman" w:cs="Times New Roman"/>
          <w:sz w:val="28"/>
          <w:szCs w:val="28"/>
        </w:rPr>
        <w:t xml:space="preserve"> </w:t>
      </w:r>
      <w:r w:rsidR="00414D71" w:rsidRPr="00CA7313">
        <w:rPr>
          <w:rFonts w:ascii="Times New Roman" w:hAnsi="Times New Roman" w:cs="Times New Roman"/>
          <w:sz w:val="28"/>
          <w:szCs w:val="28"/>
        </w:rPr>
        <w:t xml:space="preserve">после 24:00 </w:t>
      </w:r>
      <w:r w:rsidR="00532A0E" w:rsidRPr="00CA7313">
        <w:rPr>
          <w:rFonts w:ascii="Times New Roman" w:hAnsi="Times New Roman" w:cs="Times New Roman"/>
          <w:sz w:val="28"/>
          <w:szCs w:val="28"/>
        </w:rPr>
        <w:t>–</w:t>
      </w:r>
      <w:r w:rsidR="00414D71" w:rsidRPr="00CA7313">
        <w:rPr>
          <w:rFonts w:ascii="Times New Roman" w:hAnsi="Times New Roman" w:cs="Times New Roman"/>
          <w:sz w:val="28"/>
          <w:szCs w:val="28"/>
        </w:rPr>
        <w:t xml:space="preserve"> опла</w:t>
      </w:r>
      <w:r w:rsidR="00532A0E" w:rsidRPr="00CA7313">
        <w:rPr>
          <w:rFonts w:ascii="Times New Roman" w:hAnsi="Times New Roman" w:cs="Times New Roman"/>
          <w:sz w:val="28"/>
          <w:szCs w:val="28"/>
        </w:rPr>
        <w:t>та 100% стоимости за 1 сутки по действующему прейскуранту.</w:t>
      </w:r>
    </w:p>
    <w:p w14:paraId="7B2BE11F" w14:textId="77777777" w:rsidR="00414D71" w:rsidRPr="00CA7313" w:rsidRDefault="00414D71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Продление периода проживания производится только при отсутствии </w:t>
      </w:r>
      <w:r w:rsidR="007E18AC" w:rsidRPr="00CA7313">
        <w:rPr>
          <w:rFonts w:ascii="Times New Roman" w:hAnsi="Times New Roman" w:cs="Times New Roman"/>
          <w:sz w:val="28"/>
          <w:szCs w:val="28"/>
        </w:rPr>
        <w:t>бронирования</w:t>
      </w:r>
      <w:r w:rsidRPr="00CA7313">
        <w:rPr>
          <w:rFonts w:ascii="Times New Roman" w:hAnsi="Times New Roman" w:cs="Times New Roman"/>
          <w:sz w:val="28"/>
          <w:szCs w:val="28"/>
        </w:rPr>
        <w:t xml:space="preserve"> на данный номер. При наличии свободных номеров, п</w:t>
      </w:r>
      <w:r w:rsidR="00C509F2" w:rsidRPr="00CA7313">
        <w:rPr>
          <w:rFonts w:ascii="Times New Roman" w:hAnsi="Times New Roman" w:cs="Times New Roman"/>
          <w:sz w:val="28"/>
          <w:szCs w:val="28"/>
        </w:rPr>
        <w:t>ри</w:t>
      </w:r>
      <w:r w:rsidRPr="00CA7313">
        <w:rPr>
          <w:rFonts w:ascii="Times New Roman" w:hAnsi="Times New Roman" w:cs="Times New Roman"/>
          <w:sz w:val="28"/>
          <w:szCs w:val="28"/>
        </w:rPr>
        <w:t xml:space="preserve"> необходимости, за дополнительную плату </w:t>
      </w:r>
      <w:r w:rsidR="007E18AC" w:rsidRPr="00CA7313">
        <w:rPr>
          <w:rFonts w:ascii="Times New Roman" w:hAnsi="Times New Roman" w:cs="Times New Roman"/>
          <w:sz w:val="28"/>
          <w:szCs w:val="28"/>
        </w:rPr>
        <w:t>Гостю</w:t>
      </w:r>
      <w:r w:rsidRPr="00CA7313">
        <w:rPr>
          <w:rFonts w:ascii="Times New Roman" w:hAnsi="Times New Roman" w:cs="Times New Roman"/>
          <w:sz w:val="28"/>
          <w:szCs w:val="28"/>
        </w:rPr>
        <w:t xml:space="preserve"> может быть предоставлен другой номер</w:t>
      </w:r>
      <w:r w:rsidR="00CD5A52" w:rsidRPr="00CA7313">
        <w:rPr>
          <w:rFonts w:ascii="Times New Roman" w:hAnsi="Times New Roman" w:cs="Times New Roman"/>
          <w:sz w:val="28"/>
          <w:szCs w:val="28"/>
        </w:rPr>
        <w:t>.</w:t>
      </w:r>
    </w:p>
    <w:p w14:paraId="5D686695" w14:textId="77777777" w:rsidR="001E6537" w:rsidRPr="00CA7313" w:rsidRDefault="001E6537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При проживании не более суток (24 часов) плата взимается за сутки независимо от времени заезда, бронь на номер предоставляется до расчетного часа.</w:t>
      </w:r>
    </w:p>
    <w:p w14:paraId="386B3709" w14:textId="3861C05F" w:rsidR="00CD5A52" w:rsidRPr="00FD237D" w:rsidRDefault="00CD5A52" w:rsidP="00A0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7D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  <w:r w:rsidR="008C2E3B" w:rsidRPr="00FD237D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Pr="00FD237D">
        <w:rPr>
          <w:rFonts w:ascii="Times New Roman" w:hAnsi="Times New Roman" w:cs="Times New Roman"/>
          <w:b/>
          <w:sz w:val="28"/>
          <w:szCs w:val="28"/>
        </w:rPr>
        <w:t>бронирования</w:t>
      </w:r>
    </w:p>
    <w:p w14:paraId="042B2EDD" w14:textId="77777777" w:rsidR="00CD5A52" w:rsidRPr="00CA7313" w:rsidRDefault="00844A75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Заказчик/Гость </w:t>
      </w:r>
      <w:r w:rsidR="00CD5A52" w:rsidRPr="00CA7313">
        <w:rPr>
          <w:rFonts w:ascii="Times New Roman" w:hAnsi="Times New Roman" w:cs="Times New Roman"/>
          <w:sz w:val="28"/>
          <w:szCs w:val="28"/>
        </w:rPr>
        <w:t>оформляет бронирование любым из следующих способов:</w:t>
      </w:r>
    </w:p>
    <w:p w14:paraId="07B1788E" w14:textId="793B54B5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- по телефонам группы продаж и маркетинга 8-86133-26-126</w:t>
      </w:r>
      <w:r w:rsidR="00FD237D">
        <w:rPr>
          <w:rFonts w:ascii="Times New Roman" w:hAnsi="Times New Roman" w:cs="Times New Roman"/>
          <w:sz w:val="28"/>
          <w:szCs w:val="28"/>
        </w:rPr>
        <w:t xml:space="preserve">, </w:t>
      </w:r>
      <w:r w:rsidRPr="00CA7313">
        <w:rPr>
          <w:rFonts w:ascii="Times New Roman" w:hAnsi="Times New Roman" w:cs="Times New Roman"/>
          <w:sz w:val="28"/>
          <w:szCs w:val="28"/>
        </w:rPr>
        <w:t xml:space="preserve">8-86133-26-127, 8-86133-26-128; </w:t>
      </w:r>
    </w:p>
    <w:p w14:paraId="3E6A8FC4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</w:t>
      </w:r>
      <w:r w:rsidR="00C64334" w:rsidRPr="00CA7313">
        <w:rPr>
          <w:rFonts w:ascii="Times New Roman" w:hAnsi="Times New Roman" w:cs="Times New Roman"/>
          <w:sz w:val="28"/>
          <w:szCs w:val="28"/>
        </w:rPr>
        <w:t>Комплекса</w:t>
      </w:r>
      <w:r w:rsidRPr="00CA7313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8D5245" w:rsidRPr="00CA7313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8D5245" w:rsidRPr="00CA73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lokvityaz</w:t>
        </w:r>
        <w:proofErr w:type="spellEnd"/>
        <w:r w:rsidR="008D5245" w:rsidRPr="00CA73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5245" w:rsidRPr="00CA731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8D5245" w:rsidRPr="00CA7313">
        <w:rPr>
          <w:rFonts w:ascii="Times New Roman" w:hAnsi="Times New Roman" w:cs="Times New Roman"/>
          <w:sz w:val="28"/>
          <w:szCs w:val="28"/>
        </w:rPr>
        <w:t>;</w:t>
      </w:r>
    </w:p>
    <w:p w14:paraId="191A242D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-  по электронной почте: </w:t>
      </w:r>
      <w:hyperlink r:id="rId5" w:history="1">
        <w:r w:rsidRPr="00CA7313">
          <w:rPr>
            <w:rStyle w:val="a4"/>
            <w:rFonts w:ascii="Times New Roman" w:hAnsi="Times New Roman" w:cs="Times New Roman"/>
            <w:sz w:val="28"/>
            <w:szCs w:val="28"/>
          </w:rPr>
          <w:t>booking@</w:t>
        </w:r>
        <w:r w:rsidRPr="00CA73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lokvityaz</w:t>
        </w:r>
        <w:r w:rsidRPr="00CA73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731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A7313">
        <w:rPr>
          <w:rFonts w:ascii="Times New Roman" w:hAnsi="Times New Roman" w:cs="Times New Roman"/>
          <w:sz w:val="28"/>
          <w:szCs w:val="28"/>
        </w:rPr>
        <w:t>.</w:t>
      </w:r>
    </w:p>
    <w:p w14:paraId="1AEAA140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Заявка на бронирование должна содержать следующую информацию:</w:t>
      </w:r>
    </w:p>
    <w:p w14:paraId="3638D1FE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Ф.</w:t>
      </w:r>
      <w:r w:rsidR="00C509F2" w:rsidRPr="00CA7313">
        <w:rPr>
          <w:rFonts w:ascii="Times New Roman" w:hAnsi="Times New Roman" w:cs="Times New Roman"/>
          <w:sz w:val="28"/>
          <w:szCs w:val="28"/>
        </w:rPr>
        <w:t xml:space="preserve"> </w:t>
      </w:r>
      <w:r w:rsidRPr="00CA7313">
        <w:rPr>
          <w:rFonts w:ascii="Times New Roman" w:hAnsi="Times New Roman" w:cs="Times New Roman"/>
          <w:sz w:val="28"/>
          <w:szCs w:val="28"/>
        </w:rPr>
        <w:t>И.</w:t>
      </w:r>
      <w:r w:rsidR="00C509F2" w:rsidRPr="00CA7313">
        <w:rPr>
          <w:rFonts w:ascii="Times New Roman" w:hAnsi="Times New Roman" w:cs="Times New Roman"/>
          <w:sz w:val="28"/>
          <w:szCs w:val="28"/>
        </w:rPr>
        <w:t xml:space="preserve"> </w:t>
      </w:r>
      <w:r w:rsidRPr="00CA7313">
        <w:rPr>
          <w:rFonts w:ascii="Times New Roman" w:hAnsi="Times New Roman" w:cs="Times New Roman"/>
          <w:sz w:val="28"/>
          <w:szCs w:val="28"/>
        </w:rPr>
        <w:t xml:space="preserve">О. </w:t>
      </w:r>
      <w:r w:rsidR="006E5C01" w:rsidRPr="00CA7313">
        <w:rPr>
          <w:rFonts w:ascii="Times New Roman" w:hAnsi="Times New Roman" w:cs="Times New Roman"/>
          <w:sz w:val="28"/>
          <w:szCs w:val="28"/>
        </w:rPr>
        <w:t>Заказчика</w:t>
      </w:r>
      <w:r w:rsidRPr="00CA7313">
        <w:rPr>
          <w:rFonts w:ascii="Times New Roman" w:hAnsi="Times New Roman" w:cs="Times New Roman"/>
          <w:sz w:val="28"/>
          <w:szCs w:val="28"/>
        </w:rPr>
        <w:t>;</w:t>
      </w:r>
    </w:p>
    <w:p w14:paraId="3CDCCA86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Ф. И. О. Гостей;</w:t>
      </w:r>
    </w:p>
    <w:p w14:paraId="7D525AEE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возраст детей на дату заезда;</w:t>
      </w:r>
    </w:p>
    <w:p w14:paraId="5B775E03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даты заезда и выезда;</w:t>
      </w:r>
    </w:p>
    <w:p w14:paraId="0D5E752E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категория бронируемого номера;</w:t>
      </w:r>
    </w:p>
    <w:p w14:paraId="7BC22240" w14:textId="77777777" w:rsidR="00CD5A52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контактный номер телефона и адрес электронной почты для связи.</w:t>
      </w:r>
    </w:p>
    <w:p w14:paraId="61A8E876" w14:textId="77777777" w:rsidR="00CD5A52" w:rsidRPr="00CA7313" w:rsidRDefault="00C64334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вправе отказать в удовлетворении заявки по причине отсутствия свободных номеров. </w:t>
      </w:r>
    </w:p>
    <w:p w14:paraId="764A01F1" w14:textId="5521F63A" w:rsidR="00CD5A52" w:rsidRPr="00CA7313" w:rsidRDefault="00CD5A52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В случае подтверждения заявки на бронирование </w:t>
      </w:r>
      <w:r w:rsidR="00C64334" w:rsidRPr="00CA7313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CA7313">
        <w:rPr>
          <w:rFonts w:ascii="Times New Roman" w:hAnsi="Times New Roman" w:cs="Times New Roman"/>
          <w:sz w:val="28"/>
          <w:szCs w:val="28"/>
        </w:rPr>
        <w:t>направляет Гостю счет на оплату на адрес</w:t>
      </w:r>
      <w:r w:rsidR="001B2B0E" w:rsidRPr="00CA7313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CA7313">
        <w:rPr>
          <w:rFonts w:ascii="Times New Roman" w:hAnsi="Times New Roman" w:cs="Times New Roman"/>
          <w:sz w:val="28"/>
          <w:szCs w:val="28"/>
        </w:rPr>
        <w:t>, указанный в заявке на бронирование.</w:t>
      </w:r>
      <w:r w:rsidR="00E17297">
        <w:rPr>
          <w:rFonts w:ascii="Times New Roman" w:hAnsi="Times New Roman" w:cs="Times New Roman"/>
          <w:sz w:val="28"/>
          <w:szCs w:val="28"/>
        </w:rPr>
        <w:t xml:space="preserve"> </w:t>
      </w:r>
      <w:r w:rsidRPr="00CA7313">
        <w:rPr>
          <w:rFonts w:ascii="Times New Roman" w:hAnsi="Times New Roman" w:cs="Times New Roman"/>
          <w:sz w:val="28"/>
          <w:szCs w:val="28"/>
        </w:rPr>
        <w:t xml:space="preserve">Подтверждение бронирования направляется Гостю после поступления на расчетный счет </w:t>
      </w:r>
      <w:r w:rsidR="00C64334" w:rsidRPr="00CA7313">
        <w:rPr>
          <w:rFonts w:ascii="Times New Roman" w:hAnsi="Times New Roman" w:cs="Times New Roman"/>
          <w:sz w:val="28"/>
          <w:szCs w:val="28"/>
        </w:rPr>
        <w:t>Комплекса</w:t>
      </w:r>
      <w:r w:rsidRPr="00CA7313">
        <w:rPr>
          <w:rFonts w:ascii="Times New Roman" w:hAnsi="Times New Roman" w:cs="Times New Roman"/>
          <w:sz w:val="28"/>
          <w:szCs w:val="28"/>
        </w:rPr>
        <w:t xml:space="preserve"> предварительной оплаты. </w:t>
      </w:r>
    </w:p>
    <w:p w14:paraId="1039646D" w14:textId="77777777" w:rsidR="001B2B0E" w:rsidRPr="00CA7313" w:rsidRDefault="00CD5A52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Предварительная оплата составляет</w:t>
      </w:r>
      <w:r w:rsidR="001B2B0E" w:rsidRPr="00CA7313">
        <w:rPr>
          <w:rFonts w:ascii="Times New Roman" w:hAnsi="Times New Roman" w:cs="Times New Roman"/>
          <w:sz w:val="28"/>
          <w:szCs w:val="28"/>
        </w:rPr>
        <w:t>:</w:t>
      </w:r>
    </w:p>
    <w:p w14:paraId="04CE7667" w14:textId="23EC6A12" w:rsidR="001B2B0E" w:rsidRPr="00CA7313" w:rsidRDefault="00E17297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0E" w:rsidRPr="00CA731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D5A52" w:rsidRPr="00CA7313">
        <w:rPr>
          <w:rFonts w:ascii="Times New Roman" w:hAnsi="Times New Roman" w:cs="Times New Roman"/>
          <w:sz w:val="28"/>
          <w:szCs w:val="28"/>
        </w:rPr>
        <w:t>10 % от суммы счета при бронировании номера на период с октября по апрель</w:t>
      </w:r>
      <w:r w:rsidR="001B2B0E" w:rsidRPr="00CA7313">
        <w:rPr>
          <w:rFonts w:ascii="Times New Roman" w:hAnsi="Times New Roman" w:cs="Times New Roman"/>
          <w:sz w:val="28"/>
          <w:szCs w:val="28"/>
        </w:rPr>
        <w:t>;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107DC" w14:textId="6A27EBD3" w:rsidR="001B2B0E" w:rsidRPr="00CA7313" w:rsidRDefault="00E17297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0E" w:rsidRPr="00CA731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30 % от суммы счета при бронировании номера на период с мая по сентябрь. </w:t>
      </w:r>
    </w:p>
    <w:p w14:paraId="5FB776D6" w14:textId="77777777" w:rsidR="00CD5A52" w:rsidRPr="00CA7313" w:rsidRDefault="00CD5A52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Оплата производится в течение 7 рабочих дней с момента получения счета. В случае отсутствия оплаты в указанные сроки, </w:t>
      </w:r>
      <w:r w:rsidR="00C64334" w:rsidRPr="00CA7313">
        <w:rPr>
          <w:rFonts w:ascii="Times New Roman" w:hAnsi="Times New Roman" w:cs="Times New Roman"/>
          <w:sz w:val="28"/>
          <w:szCs w:val="28"/>
        </w:rPr>
        <w:t>Комплекс</w:t>
      </w:r>
      <w:r w:rsidRPr="00CA7313">
        <w:rPr>
          <w:rFonts w:ascii="Times New Roman" w:hAnsi="Times New Roman" w:cs="Times New Roman"/>
          <w:sz w:val="28"/>
          <w:szCs w:val="28"/>
        </w:rPr>
        <w:t xml:space="preserve"> оставляет за собой право аннулировать бронирование без предварительного уведомления </w:t>
      </w:r>
      <w:r w:rsidR="00C64334" w:rsidRPr="00CA7313">
        <w:rPr>
          <w:rFonts w:ascii="Times New Roman" w:hAnsi="Times New Roman" w:cs="Times New Roman"/>
          <w:sz w:val="28"/>
          <w:szCs w:val="28"/>
        </w:rPr>
        <w:t>Заказчика/Гостя</w:t>
      </w:r>
      <w:r w:rsidRPr="00CA7313">
        <w:rPr>
          <w:rFonts w:ascii="Times New Roman" w:hAnsi="Times New Roman" w:cs="Times New Roman"/>
          <w:sz w:val="28"/>
          <w:szCs w:val="28"/>
        </w:rPr>
        <w:t>.</w:t>
      </w:r>
    </w:p>
    <w:p w14:paraId="532A9382" w14:textId="336ACAE9" w:rsidR="00CD5A52" w:rsidRPr="00CA7313" w:rsidRDefault="00693086" w:rsidP="00AF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Style w:val="a3"/>
          <w:rFonts w:ascii="Times New Roman" w:hAnsi="Times New Roman" w:cs="Times New Roman"/>
          <w:sz w:val="28"/>
          <w:szCs w:val="28"/>
        </w:rPr>
        <w:t>Гарантированное </w:t>
      </w:r>
      <w:r w:rsidRPr="00CA7313">
        <w:rPr>
          <w:rFonts w:ascii="Times New Roman" w:hAnsi="Times New Roman" w:cs="Times New Roman"/>
          <w:sz w:val="28"/>
          <w:szCs w:val="28"/>
        </w:rPr>
        <w:t xml:space="preserve">бронирование - вид бронирования, при котором </w:t>
      </w:r>
      <w:r w:rsidR="00C64334" w:rsidRPr="00CA7313">
        <w:rPr>
          <w:rFonts w:ascii="Times New Roman" w:hAnsi="Times New Roman" w:cs="Times New Roman"/>
          <w:sz w:val="28"/>
          <w:szCs w:val="28"/>
        </w:rPr>
        <w:t>Комплекс</w:t>
      </w:r>
      <w:r w:rsidR="00C509F2" w:rsidRPr="00CA7313">
        <w:rPr>
          <w:rFonts w:ascii="Times New Roman" w:hAnsi="Times New Roman" w:cs="Times New Roman"/>
          <w:sz w:val="28"/>
          <w:szCs w:val="28"/>
        </w:rPr>
        <w:t xml:space="preserve"> ожидает Г</w:t>
      </w:r>
      <w:r w:rsidRPr="00CA7313">
        <w:rPr>
          <w:rFonts w:ascii="Times New Roman" w:hAnsi="Times New Roman" w:cs="Times New Roman"/>
          <w:sz w:val="28"/>
          <w:szCs w:val="28"/>
        </w:rPr>
        <w:t xml:space="preserve">остя до расчетного часа дня, следующего за днем запланированного заезда. 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Гарантированное бронирование считается состоявшимся в момент поступления полной/частичной оплаты на расчетный счет </w:t>
      </w:r>
      <w:r w:rsidR="00C64334" w:rsidRPr="00CA7313">
        <w:rPr>
          <w:rFonts w:ascii="Times New Roman" w:hAnsi="Times New Roman" w:cs="Times New Roman"/>
          <w:sz w:val="28"/>
          <w:szCs w:val="28"/>
        </w:rPr>
        <w:t>Комплекса</w:t>
      </w:r>
      <w:r w:rsidR="00CD5A52" w:rsidRPr="00CA7313">
        <w:rPr>
          <w:rFonts w:ascii="Times New Roman" w:hAnsi="Times New Roman" w:cs="Times New Roman"/>
          <w:sz w:val="28"/>
          <w:szCs w:val="28"/>
        </w:rPr>
        <w:t>.</w:t>
      </w:r>
      <w:r w:rsidR="00E17297">
        <w:rPr>
          <w:rFonts w:ascii="Times New Roman" w:hAnsi="Times New Roman" w:cs="Times New Roman"/>
          <w:sz w:val="28"/>
          <w:szCs w:val="28"/>
        </w:rPr>
        <w:t xml:space="preserve"> </w:t>
      </w:r>
      <w:r w:rsidR="00CD5A52" w:rsidRPr="00CA7313">
        <w:rPr>
          <w:rFonts w:ascii="Times New Roman" w:hAnsi="Times New Roman" w:cs="Times New Roman"/>
          <w:sz w:val="28"/>
          <w:szCs w:val="28"/>
        </w:rPr>
        <w:t>Окончательный расчет Гость обязан осуществить</w:t>
      </w:r>
      <w:r w:rsidR="00C509F2" w:rsidRPr="00CA7313">
        <w:rPr>
          <w:rFonts w:ascii="Times New Roman" w:hAnsi="Times New Roman" w:cs="Times New Roman"/>
          <w:sz w:val="28"/>
          <w:szCs w:val="28"/>
        </w:rPr>
        <w:t xml:space="preserve"> не позднее дня</w:t>
      </w:r>
      <w:r w:rsidR="00CD5A52" w:rsidRPr="00CA7313">
        <w:rPr>
          <w:rFonts w:ascii="Times New Roman" w:hAnsi="Times New Roman" w:cs="Times New Roman"/>
          <w:sz w:val="28"/>
          <w:szCs w:val="28"/>
        </w:rPr>
        <w:t xml:space="preserve"> заезда.</w:t>
      </w:r>
    </w:p>
    <w:p w14:paraId="2369D458" w14:textId="77777777" w:rsidR="00CD5A52" w:rsidRPr="00CA7313" w:rsidRDefault="00CD5A52" w:rsidP="00AF4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При бронировании</w:t>
      </w:r>
      <w:r w:rsidR="00C509F2" w:rsidRPr="00CA7313">
        <w:rPr>
          <w:rFonts w:ascii="Times New Roman" w:hAnsi="Times New Roman" w:cs="Times New Roman"/>
          <w:sz w:val="28"/>
          <w:szCs w:val="28"/>
        </w:rPr>
        <w:t xml:space="preserve"> </w:t>
      </w:r>
      <w:r w:rsidRPr="00CA7313">
        <w:rPr>
          <w:rFonts w:ascii="Times New Roman" w:hAnsi="Times New Roman" w:cs="Times New Roman"/>
          <w:sz w:val="28"/>
          <w:szCs w:val="28"/>
        </w:rPr>
        <w:t xml:space="preserve">юридическим лицом, либо индивидуальным предпринимателем, размер и сроки внесения </w:t>
      </w:r>
      <w:r w:rsidR="00C509F2" w:rsidRPr="00CA7313">
        <w:rPr>
          <w:rFonts w:ascii="Times New Roman" w:hAnsi="Times New Roman" w:cs="Times New Roman"/>
          <w:sz w:val="28"/>
          <w:szCs w:val="28"/>
        </w:rPr>
        <w:t>предоплаты</w:t>
      </w:r>
      <w:r w:rsidRPr="00CA7313">
        <w:rPr>
          <w:rFonts w:ascii="Times New Roman" w:hAnsi="Times New Roman" w:cs="Times New Roman"/>
          <w:sz w:val="28"/>
          <w:szCs w:val="28"/>
        </w:rPr>
        <w:t xml:space="preserve"> и иные условия бронирования подлежат применению согласно договор</w:t>
      </w:r>
      <w:r w:rsidR="00E43E37" w:rsidRPr="00CA7313">
        <w:rPr>
          <w:rFonts w:ascii="Times New Roman" w:hAnsi="Times New Roman" w:cs="Times New Roman"/>
          <w:sz w:val="28"/>
          <w:szCs w:val="28"/>
        </w:rPr>
        <w:t xml:space="preserve">у, заключаемому </w:t>
      </w:r>
      <w:r w:rsidRPr="00CA7313">
        <w:rPr>
          <w:rFonts w:ascii="Times New Roman" w:hAnsi="Times New Roman" w:cs="Times New Roman"/>
          <w:sz w:val="28"/>
          <w:szCs w:val="28"/>
        </w:rPr>
        <w:t>с Заказчиком, и могут отличаться от указанных в настоящих Правилах.</w:t>
      </w:r>
    </w:p>
    <w:p w14:paraId="13F9B105" w14:textId="77777777" w:rsidR="00A0199E" w:rsidRDefault="00A0199E" w:rsidP="00A0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3FFF3" w14:textId="0EEC22A4" w:rsidR="001B2B0E" w:rsidRPr="00E17297" w:rsidRDefault="001B2B0E" w:rsidP="00A0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97">
        <w:rPr>
          <w:rFonts w:ascii="Times New Roman" w:hAnsi="Times New Roman" w:cs="Times New Roman"/>
          <w:b/>
          <w:sz w:val="28"/>
          <w:szCs w:val="28"/>
        </w:rPr>
        <w:t>Порядок аннуляции</w:t>
      </w:r>
      <w:r w:rsidR="00E43E37" w:rsidRPr="00E17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246" w:rsidRPr="00E17297">
        <w:rPr>
          <w:rFonts w:ascii="Times New Roman" w:hAnsi="Times New Roman" w:cs="Times New Roman"/>
          <w:b/>
          <w:sz w:val="28"/>
          <w:szCs w:val="28"/>
        </w:rPr>
        <w:t>бронирования</w:t>
      </w:r>
    </w:p>
    <w:p w14:paraId="6A7EC7CB" w14:textId="08727FC8" w:rsidR="0042321F" w:rsidRPr="00CA7313" w:rsidRDefault="001E6537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12A">
        <w:rPr>
          <w:rFonts w:ascii="Times New Roman" w:hAnsi="Times New Roman" w:cs="Times New Roman"/>
          <w:sz w:val="28"/>
          <w:szCs w:val="28"/>
        </w:rPr>
        <w:t>При гарантированном бронировании в случае не</w:t>
      </w:r>
      <w:r w:rsidR="006E5C01" w:rsidRPr="00AF412A">
        <w:rPr>
          <w:rFonts w:ascii="Times New Roman" w:hAnsi="Times New Roman" w:cs="Times New Roman"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sz w:val="28"/>
          <w:szCs w:val="28"/>
        </w:rPr>
        <w:t>заезда или отмены бронирования менее чем за 14 дней до даты заезда с Гостя</w:t>
      </w:r>
      <w:r w:rsidR="00394CA8" w:rsidRPr="00AF412A">
        <w:rPr>
          <w:rFonts w:ascii="Times New Roman" w:hAnsi="Times New Roman" w:cs="Times New Roman"/>
          <w:sz w:val="28"/>
          <w:szCs w:val="28"/>
        </w:rPr>
        <w:t xml:space="preserve"> взимается плата в размере 10 % от </w:t>
      </w:r>
      <w:r w:rsidR="00B00A3E" w:rsidRPr="00AF412A">
        <w:rPr>
          <w:rFonts w:ascii="Times New Roman" w:hAnsi="Times New Roman" w:cs="Times New Roman"/>
          <w:sz w:val="28"/>
          <w:szCs w:val="28"/>
        </w:rPr>
        <w:t>стоимости забронированных услуг</w:t>
      </w:r>
      <w:r w:rsidR="00394CA8" w:rsidRPr="00AF412A">
        <w:rPr>
          <w:rFonts w:ascii="Times New Roman" w:hAnsi="Times New Roman" w:cs="Times New Roman"/>
          <w:sz w:val="28"/>
          <w:szCs w:val="28"/>
        </w:rPr>
        <w:t>, но не более стоимости 1 суток забронированных услуг</w:t>
      </w:r>
      <w:r w:rsidRPr="00AF412A">
        <w:rPr>
          <w:rFonts w:ascii="Times New Roman" w:hAnsi="Times New Roman" w:cs="Times New Roman"/>
          <w:sz w:val="28"/>
          <w:szCs w:val="28"/>
        </w:rPr>
        <w:t xml:space="preserve">, </w:t>
      </w:r>
      <w:r w:rsidR="00532A0E" w:rsidRPr="00AF412A">
        <w:rPr>
          <w:rFonts w:ascii="Times New Roman" w:hAnsi="Times New Roman" w:cs="Times New Roman"/>
          <w:sz w:val="28"/>
          <w:szCs w:val="28"/>
        </w:rPr>
        <w:t>з</w:t>
      </w:r>
      <w:r w:rsidR="00FF0CC6" w:rsidRPr="00AF412A">
        <w:rPr>
          <w:rFonts w:ascii="Times New Roman" w:hAnsi="Times New Roman" w:cs="Times New Roman"/>
          <w:sz w:val="28"/>
          <w:szCs w:val="28"/>
        </w:rPr>
        <w:t xml:space="preserve">а исключением случаев, </w:t>
      </w:r>
      <w:r w:rsidRPr="00AF412A">
        <w:rPr>
          <w:rFonts w:ascii="Times New Roman" w:hAnsi="Times New Roman" w:cs="Times New Roman"/>
          <w:sz w:val="28"/>
          <w:szCs w:val="28"/>
        </w:rPr>
        <w:t>когда опоздание или не</w:t>
      </w:r>
      <w:r w:rsidR="006E5C01" w:rsidRPr="00AF412A">
        <w:rPr>
          <w:rFonts w:ascii="Times New Roman" w:hAnsi="Times New Roman" w:cs="Times New Roman"/>
          <w:sz w:val="28"/>
          <w:szCs w:val="28"/>
        </w:rPr>
        <w:t xml:space="preserve"> </w:t>
      </w:r>
      <w:r w:rsidRPr="00AF412A">
        <w:rPr>
          <w:rFonts w:ascii="Times New Roman" w:hAnsi="Times New Roman" w:cs="Times New Roman"/>
          <w:sz w:val="28"/>
          <w:szCs w:val="28"/>
        </w:rPr>
        <w:t>заезд Гостя были вызваны независящими от него причи</w:t>
      </w:r>
      <w:r w:rsidR="00AF412A" w:rsidRPr="00AF412A">
        <w:rPr>
          <w:rFonts w:ascii="Times New Roman" w:hAnsi="Times New Roman" w:cs="Times New Roman"/>
          <w:sz w:val="28"/>
          <w:szCs w:val="28"/>
        </w:rPr>
        <w:t xml:space="preserve">нами (уважительными причинами). </w:t>
      </w:r>
      <w:r w:rsidRPr="00AF412A">
        <w:rPr>
          <w:rFonts w:ascii="Times New Roman" w:hAnsi="Times New Roman" w:cs="Times New Roman"/>
          <w:sz w:val="28"/>
          <w:szCs w:val="28"/>
        </w:rPr>
        <w:t>К перечню уважительных причин относятся</w:t>
      </w:r>
      <w:r w:rsidRPr="00CA7313">
        <w:rPr>
          <w:rFonts w:ascii="Times New Roman" w:hAnsi="Times New Roman" w:cs="Times New Roman"/>
          <w:sz w:val="28"/>
          <w:szCs w:val="28"/>
        </w:rPr>
        <w:t xml:space="preserve"> </w:t>
      </w:r>
      <w:r w:rsidRPr="00CA7313">
        <w:rPr>
          <w:rFonts w:ascii="Times New Roman" w:hAnsi="Times New Roman" w:cs="Times New Roman"/>
          <w:sz w:val="28"/>
          <w:szCs w:val="28"/>
        </w:rPr>
        <w:lastRenderedPageBreak/>
        <w:t>форс</w:t>
      </w:r>
      <w:r w:rsidR="001B2B0E" w:rsidRPr="00CA7313">
        <w:rPr>
          <w:rFonts w:ascii="Times New Roman" w:hAnsi="Times New Roman" w:cs="Times New Roman"/>
          <w:sz w:val="28"/>
          <w:szCs w:val="28"/>
        </w:rPr>
        <w:t>-</w:t>
      </w:r>
      <w:r w:rsidR="00066224" w:rsidRPr="00CA7313">
        <w:rPr>
          <w:rFonts w:ascii="Times New Roman" w:hAnsi="Times New Roman" w:cs="Times New Roman"/>
          <w:sz w:val="28"/>
          <w:szCs w:val="28"/>
        </w:rPr>
        <w:t xml:space="preserve">мажорные обстоятельства, </w:t>
      </w:r>
      <w:r w:rsidR="00180F93" w:rsidRPr="00CA7313">
        <w:rPr>
          <w:rFonts w:ascii="Times New Roman" w:hAnsi="Times New Roman" w:cs="Times New Roman"/>
          <w:sz w:val="28"/>
          <w:szCs w:val="28"/>
        </w:rPr>
        <w:t>смерть близкого родственника, болезнь и т.п.</w:t>
      </w:r>
      <w:r w:rsidRPr="00CA7313">
        <w:rPr>
          <w:rFonts w:ascii="Times New Roman" w:hAnsi="Times New Roman" w:cs="Times New Roman"/>
          <w:sz w:val="28"/>
          <w:szCs w:val="28"/>
        </w:rPr>
        <w:t xml:space="preserve"> Факт возникновения </w:t>
      </w:r>
      <w:r w:rsidR="001B2B0E" w:rsidRPr="00CA7313">
        <w:rPr>
          <w:rFonts w:ascii="Times New Roman" w:hAnsi="Times New Roman" w:cs="Times New Roman"/>
          <w:sz w:val="28"/>
          <w:szCs w:val="28"/>
        </w:rPr>
        <w:t xml:space="preserve">уважительных причин должен быть </w:t>
      </w:r>
      <w:r w:rsidR="00532A0E" w:rsidRPr="00CA7313">
        <w:rPr>
          <w:rFonts w:ascii="Times New Roman" w:hAnsi="Times New Roman" w:cs="Times New Roman"/>
          <w:sz w:val="28"/>
          <w:szCs w:val="28"/>
        </w:rPr>
        <w:t>подтвержден документально</w:t>
      </w:r>
      <w:r w:rsidRPr="00CA73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3B1A2" w14:textId="37CFCE7C" w:rsidR="00A20B41" w:rsidRPr="00CA7313" w:rsidRDefault="0042321F" w:rsidP="00A019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0B4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несвоевременного заезда не по вине 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="00A20B4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пребывания на дни опоздания не продлевается, а в случае досрочного выезда</w:t>
      </w: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B4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использованные дни не компенсируются, что также определено Договором публичной оферты на оказание услуг по брониро</w:t>
      </w:r>
      <w:r w:rsidR="002A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санаторно-курортных услуг.</w:t>
      </w:r>
    </w:p>
    <w:p w14:paraId="1A824322" w14:textId="77777777" w:rsidR="00A20B41" w:rsidRPr="00CA7313" w:rsidRDefault="00A20B41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опоздании и/или досрочном выезде по уважительным причинам (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документального </w:t>
      </w: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обстоятельствам непреодолимой силы срок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42321F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продлен (при наличии 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 номеров</w:t>
      </w: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произведен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денежных средств за неиспользованные дни на основании заявления Заказчика</w:t>
      </w:r>
      <w:r w:rsidR="00D17882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563A6F" w14:textId="3E2315DA" w:rsidR="00471662" w:rsidRPr="00CA7313" w:rsidRDefault="00471662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При отмене </w:t>
      </w:r>
      <w:r w:rsidR="00125BCC" w:rsidRPr="00CA7313">
        <w:rPr>
          <w:rFonts w:ascii="Times New Roman" w:hAnsi="Times New Roman" w:cs="Times New Roman"/>
          <w:sz w:val="28"/>
          <w:szCs w:val="28"/>
        </w:rPr>
        <w:t xml:space="preserve">Гостем </w:t>
      </w:r>
      <w:r w:rsidRPr="00CA7313">
        <w:rPr>
          <w:rFonts w:ascii="Times New Roman" w:hAnsi="Times New Roman" w:cs="Times New Roman"/>
          <w:sz w:val="28"/>
          <w:szCs w:val="28"/>
        </w:rPr>
        <w:t xml:space="preserve">гарантированного бронирования </w:t>
      </w:r>
      <w:r w:rsidR="00125BCC" w:rsidRPr="00CA7313">
        <w:rPr>
          <w:rFonts w:ascii="Times New Roman" w:hAnsi="Times New Roman" w:cs="Times New Roman"/>
          <w:sz w:val="28"/>
          <w:szCs w:val="28"/>
        </w:rPr>
        <w:t>работниками</w:t>
      </w:r>
      <w:r w:rsidR="00EA1AE9" w:rsidRPr="00CA7313">
        <w:rPr>
          <w:rFonts w:ascii="Times New Roman" w:hAnsi="Times New Roman" w:cs="Times New Roman"/>
          <w:sz w:val="28"/>
          <w:szCs w:val="28"/>
        </w:rPr>
        <w:t xml:space="preserve"> </w:t>
      </w:r>
      <w:r w:rsidR="006E5C01" w:rsidRPr="00CA7313">
        <w:rPr>
          <w:rFonts w:ascii="Times New Roman" w:hAnsi="Times New Roman" w:cs="Times New Roman"/>
          <w:sz w:val="28"/>
          <w:szCs w:val="28"/>
        </w:rPr>
        <w:t>Комплекса</w:t>
      </w:r>
      <w:r w:rsidRPr="00CA7313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C509F2" w:rsidRPr="00CA7313">
        <w:rPr>
          <w:rFonts w:ascii="Times New Roman" w:hAnsi="Times New Roman" w:cs="Times New Roman"/>
          <w:sz w:val="28"/>
          <w:szCs w:val="28"/>
        </w:rPr>
        <w:t>подтверждение об аннуляции</w:t>
      </w:r>
      <w:r w:rsidR="00EA1AE9" w:rsidRPr="00CA7313">
        <w:rPr>
          <w:rFonts w:ascii="Times New Roman" w:hAnsi="Times New Roman" w:cs="Times New Roman"/>
          <w:sz w:val="28"/>
          <w:szCs w:val="28"/>
        </w:rPr>
        <w:t xml:space="preserve"> </w:t>
      </w:r>
      <w:r w:rsidR="00C509F2" w:rsidRPr="00CA7313">
        <w:rPr>
          <w:rFonts w:ascii="Times New Roman" w:hAnsi="Times New Roman" w:cs="Times New Roman"/>
          <w:sz w:val="28"/>
          <w:szCs w:val="28"/>
        </w:rPr>
        <w:t>бронирования</w:t>
      </w:r>
      <w:r w:rsidR="00EA1AE9" w:rsidRPr="00CA731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25BCC" w:rsidRPr="00CA7313">
        <w:rPr>
          <w:rFonts w:ascii="Times New Roman" w:hAnsi="Times New Roman" w:cs="Times New Roman"/>
          <w:sz w:val="28"/>
          <w:szCs w:val="28"/>
        </w:rPr>
        <w:t xml:space="preserve"> на указанную в заявке электронную почту.</w:t>
      </w:r>
    </w:p>
    <w:p w14:paraId="110C67F4" w14:textId="77777777" w:rsidR="00532C4B" w:rsidRPr="00CA7313" w:rsidRDefault="00532C4B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Для возврата денежных средств Гостю необходимо заполнить следующие документы: </w:t>
      </w:r>
    </w:p>
    <w:p w14:paraId="23FCB4E3" w14:textId="6FC5791D" w:rsidR="00532C4B" w:rsidRPr="00CA7313" w:rsidRDefault="00532C4B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- заявление на возврат</w:t>
      </w:r>
      <w:r w:rsidR="006E5C01" w:rsidRPr="00CA7313">
        <w:rPr>
          <w:rFonts w:ascii="Times New Roman" w:hAnsi="Times New Roman" w:cs="Times New Roman"/>
          <w:sz w:val="28"/>
          <w:szCs w:val="28"/>
        </w:rPr>
        <w:t xml:space="preserve"> денежных средств с указанием причины возврата</w:t>
      </w:r>
      <w:r w:rsidR="005B51A0" w:rsidRPr="00CA7313">
        <w:rPr>
          <w:rFonts w:ascii="Times New Roman" w:hAnsi="Times New Roman" w:cs="Times New Roman"/>
          <w:sz w:val="28"/>
          <w:szCs w:val="28"/>
        </w:rPr>
        <w:t xml:space="preserve"> и банковских реквизитов, на которые должны быть возвращены денежные средства</w:t>
      </w:r>
      <w:r w:rsidRPr="00CA7313">
        <w:rPr>
          <w:rFonts w:ascii="Times New Roman" w:hAnsi="Times New Roman" w:cs="Times New Roman"/>
          <w:sz w:val="28"/>
          <w:szCs w:val="28"/>
        </w:rPr>
        <w:t>;</w:t>
      </w:r>
    </w:p>
    <w:p w14:paraId="30B4399D" w14:textId="77777777" w:rsidR="00532C4B" w:rsidRPr="00CA7313" w:rsidRDefault="00532C4B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14:paraId="0D130B03" w14:textId="77777777" w:rsidR="00532C4B" w:rsidRPr="00CA7313" w:rsidRDefault="00532C4B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>- информ</w:t>
      </w:r>
      <w:r w:rsidR="0056538E" w:rsidRPr="00CA7313">
        <w:rPr>
          <w:rFonts w:ascii="Times New Roman" w:hAnsi="Times New Roman" w:cs="Times New Roman"/>
          <w:sz w:val="28"/>
          <w:szCs w:val="28"/>
        </w:rPr>
        <w:t>ационную карту физического лица/карточку предприятия юридического лица.</w:t>
      </w:r>
    </w:p>
    <w:p w14:paraId="2E9A36CD" w14:textId="77777777" w:rsidR="0042321F" w:rsidRPr="00CA7313" w:rsidRDefault="00532C4B" w:rsidP="00A019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E43E37" w:rsidRPr="00CA731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A7313">
        <w:rPr>
          <w:rFonts w:ascii="Times New Roman" w:hAnsi="Times New Roman" w:cs="Times New Roman"/>
          <w:sz w:val="28"/>
          <w:szCs w:val="28"/>
        </w:rPr>
        <w:t xml:space="preserve">документов необходимо направить в адрес </w:t>
      </w:r>
      <w:r w:rsidR="006E5C01" w:rsidRPr="00CA7313">
        <w:rPr>
          <w:rFonts w:ascii="Times New Roman" w:hAnsi="Times New Roman" w:cs="Times New Roman"/>
          <w:sz w:val="28"/>
          <w:szCs w:val="28"/>
        </w:rPr>
        <w:t>Комплекса</w:t>
      </w:r>
      <w:r w:rsidRPr="00CA7313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отправления. После получения оригиналов документов </w:t>
      </w:r>
      <w:r w:rsidR="006E5C01" w:rsidRPr="00CA7313">
        <w:rPr>
          <w:rFonts w:ascii="Times New Roman" w:hAnsi="Times New Roman" w:cs="Times New Roman"/>
          <w:sz w:val="28"/>
          <w:szCs w:val="28"/>
        </w:rPr>
        <w:t>Комплекс</w:t>
      </w:r>
      <w:r w:rsidRPr="00CA7313">
        <w:rPr>
          <w:rFonts w:ascii="Times New Roman" w:hAnsi="Times New Roman" w:cs="Times New Roman"/>
          <w:sz w:val="28"/>
          <w:szCs w:val="28"/>
        </w:rPr>
        <w:t xml:space="preserve"> производит возврат денежных средств на указанные реквизиты в тече</w:t>
      </w:r>
      <w:r w:rsidR="00EA1AE9" w:rsidRPr="00CA7313">
        <w:rPr>
          <w:rFonts w:ascii="Times New Roman" w:hAnsi="Times New Roman" w:cs="Times New Roman"/>
          <w:sz w:val="28"/>
          <w:szCs w:val="28"/>
        </w:rPr>
        <w:t xml:space="preserve">нии </w:t>
      </w:r>
      <w:r w:rsidR="00082CCF" w:rsidRPr="00CA7313">
        <w:rPr>
          <w:rFonts w:ascii="Times New Roman" w:hAnsi="Times New Roman" w:cs="Times New Roman"/>
          <w:sz w:val="28"/>
          <w:szCs w:val="28"/>
        </w:rPr>
        <w:t>30</w:t>
      </w:r>
      <w:r w:rsidR="00EA1AE9" w:rsidRPr="00CA7313">
        <w:rPr>
          <w:rFonts w:ascii="Times New Roman" w:hAnsi="Times New Roman" w:cs="Times New Roman"/>
          <w:sz w:val="28"/>
          <w:szCs w:val="28"/>
        </w:rPr>
        <w:t xml:space="preserve"> (</w:t>
      </w:r>
      <w:r w:rsidR="00082CCF" w:rsidRPr="00CA7313">
        <w:rPr>
          <w:rFonts w:ascii="Times New Roman" w:hAnsi="Times New Roman" w:cs="Times New Roman"/>
          <w:sz w:val="28"/>
          <w:szCs w:val="28"/>
        </w:rPr>
        <w:t>тридцати</w:t>
      </w:r>
      <w:r w:rsidR="00EA1AE9" w:rsidRPr="00CA7313">
        <w:rPr>
          <w:rFonts w:ascii="Times New Roman" w:hAnsi="Times New Roman" w:cs="Times New Roman"/>
          <w:sz w:val="28"/>
          <w:szCs w:val="28"/>
        </w:rPr>
        <w:t>) рабочих дней</w:t>
      </w:r>
      <w:r w:rsidR="0042321F" w:rsidRPr="00CA7313">
        <w:rPr>
          <w:rFonts w:ascii="Times New Roman" w:hAnsi="Times New Roman" w:cs="Times New Roman"/>
          <w:sz w:val="28"/>
          <w:szCs w:val="28"/>
        </w:rPr>
        <w:t xml:space="preserve">.   </w:t>
      </w:r>
      <w:r w:rsidR="0042321F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суммы, подлежащей возврату, удерживаются расходы и штрафные санкции, применяемые 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Комплексом</w:t>
      </w:r>
      <w:r w:rsidR="0042321F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1A7964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 публичной оферты,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21F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услуг по бронированию. </w:t>
      </w:r>
    </w:p>
    <w:p w14:paraId="4E80F332" w14:textId="77777777" w:rsidR="00CA7313" w:rsidRPr="00CA7313" w:rsidRDefault="00A40D44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В случае, когда документы на возврат заполнены некорректно, либо при выявлении неточностей реквизитов, возврат денежных </w:t>
      </w:r>
      <w:r w:rsidR="00082CCF" w:rsidRPr="00CA7313">
        <w:rPr>
          <w:rFonts w:ascii="Times New Roman" w:hAnsi="Times New Roman" w:cs="Times New Roman"/>
          <w:sz w:val="28"/>
          <w:szCs w:val="28"/>
        </w:rPr>
        <w:t>средств производится в течение 3</w:t>
      </w:r>
      <w:r w:rsidRPr="00CA7313">
        <w:rPr>
          <w:rFonts w:ascii="Times New Roman" w:hAnsi="Times New Roman" w:cs="Times New Roman"/>
          <w:sz w:val="28"/>
          <w:szCs w:val="28"/>
        </w:rPr>
        <w:t>0 (</w:t>
      </w:r>
      <w:r w:rsidR="00082CCF" w:rsidRPr="00CA7313">
        <w:rPr>
          <w:rFonts w:ascii="Times New Roman" w:hAnsi="Times New Roman" w:cs="Times New Roman"/>
          <w:sz w:val="28"/>
          <w:szCs w:val="28"/>
        </w:rPr>
        <w:t>тридцати</w:t>
      </w:r>
      <w:r w:rsidRPr="00CA7313">
        <w:rPr>
          <w:rFonts w:ascii="Times New Roman" w:hAnsi="Times New Roman" w:cs="Times New Roman"/>
          <w:sz w:val="28"/>
          <w:szCs w:val="28"/>
        </w:rPr>
        <w:t>) дней с момента предоставления</w:t>
      </w:r>
      <w:r w:rsidR="00CA7313" w:rsidRPr="00CA7313">
        <w:rPr>
          <w:rFonts w:ascii="Times New Roman" w:hAnsi="Times New Roman" w:cs="Times New Roman"/>
          <w:sz w:val="28"/>
          <w:szCs w:val="28"/>
        </w:rPr>
        <w:t xml:space="preserve"> полной информации. </w:t>
      </w:r>
    </w:p>
    <w:p w14:paraId="2A0A3B93" w14:textId="10DE1EB3" w:rsidR="0056538E" w:rsidRPr="00CA7313" w:rsidRDefault="001E6537" w:rsidP="00A0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13">
        <w:rPr>
          <w:rFonts w:ascii="Times New Roman" w:hAnsi="Times New Roman" w:cs="Times New Roman"/>
          <w:sz w:val="28"/>
          <w:szCs w:val="28"/>
        </w:rPr>
        <w:t xml:space="preserve">При досрочном выезде </w:t>
      </w:r>
      <w:r w:rsidR="00180F93" w:rsidRPr="00CA7313">
        <w:rPr>
          <w:rFonts w:ascii="Times New Roman" w:hAnsi="Times New Roman" w:cs="Times New Roman"/>
          <w:sz w:val="28"/>
          <w:szCs w:val="28"/>
        </w:rPr>
        <w:t xml:space="preserve">Гостя </w:t>
      </w:r>
      <w:r w:rsidRPr="00CA7313">
        <w:rPr>
          <w:rFonts w:ascii="Times New Roman" w:hAnsi="Times New Roman" w:cs="Times New Roman"/>
          <w:sz w:val="28"/>
          <w:szCs w:val="28"/>
        </w:rPr>
        <w:t xml:space="preserve">до указанного в подтверждении бронирования срока </w:t>
      </w:r>
      <w:r w:rsidR="0056538E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 уплаченных Гостем денежных средств производится с удержанием за текущие сутки, а также с удержанием расходов 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="0056538E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фактически оказанные услуги</w:t>
      </w:r>
      <w:r w:rsidR="00DC7232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4CA8" w:rsidRPr="00CA7313">
        <w:rPr>
          <w:rFonts w:ascii="Times New Roman" w:hAnsi="Times New Roman" w:cs="Times New Roman"/>
          <w:sz w:val="28"/>
          <w:szCs w:val="28"/>
        </w:rPr>
        <w:t>Неиспользованные средства за не оказанные услуги подлежат возврату в полном объеме</w:t>
      </w:r>
      <w:r w:rsidR="0042321F" w:rsidRPr="00CA7313">
        <w:rPr>
          <w:rFonts w:ascii="Times New Roman" w:hAnsi="Times New Roman" w:cs="Times New Roman"/>
          <w:sz w:val="28"/>
          <w:szCs w:val="28"/>
        </w:rPr>
        <w:t xml:space="preserve">. </w:t>
      </w:r>
      <w:r w:rsidR="0056538E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6EAFD1" w14:textId="53BD3163" w:rsidR="00FC3496" w:rsidRPr="00CA7313" w:rsidRDefault="00A40D44" w:rsidP="00A019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досрочном выезде </w:t>
      </w:r>
      <w:r w:rsidR="001B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или индивидуального предпринимателя </w:t>
      </w:r>
      <w:r w:rsidR="009D1BE7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денежных средств определяется условиями заключенного </w:t>
      </w:r>
      <w:r w:rsidR="00FC3496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D1BE7"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5BBE9E" w14:textId="2583535A" w:rsidR="009D1BE7" w:rsidRPr="00CA7313" w:rsidRDefault="0042321F" w:rsidP="00A019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отмене оплаченного 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бронирования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равнозначно расторжению Договора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 оферты на оказание услуг по бронированию (либо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заезде в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 условиями, которые были приняты Заказчиком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бронировании, Заказчик оплачивает 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Комплексу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понесенные расходы,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 с оформлением 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бронирования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банковскими услугами),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штрафы, пени, размер и порядок взыскания которых предусмотрен Договором</w:t>
      </w:r>
      <w:r w:rsidR="00DB41C6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BE7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 оферты н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оказание услуг по бронированию</w:t>
      </w:r>
      <w:r w:rsidR="001B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6.2 Договора)</w:t>
      </w:r>
      <w:r w:rsidR="006E5C01" w:rsidRPr="00C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C7723" w14:textId="77777777" w:rsidR="009D1BE7" w:rsidRPr="00CA7313" w:rsidRDefault="009D1BE7" w:rsidP="00A019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47507" w14:textId="77777777" w:rsidR="00F42387" w:rsidRPr="00CA7313" w:rsidRDefault="00F42387" w:rsidP="00A0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2387" w:rsidRPr="00CA7313" w:rsidSect="00AF412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71"/>
    <w:rsid w:val="00060D50"/>
    <w:rsid w:val="00066224"/>
    <w:rsid w:val="00082CCF"/>
    <w:rsid w:val="00086B4E"/>
    <w:rsid w:val="0009331C"/>
    <w:rsid w:val="000B64C0"/>
    <w:rsid w:val="000E5BFB"/>
    <w:rsid w:val="00125BCC"/>
    <w:rsid w:val="001572B2"/>
    <w:rsid w:val="00180F93"/>
    <w:rsid w:val="00191863"/>
    <w:rsid w:val="001A7964"/>
    <w:rsid w:val="001B1534"/>
    <w:rsid w:val="001B2B0E"/>
    <w:rsid w:val="001E6537"/>
    <w:rsid w:val="002342DE"/>
    <w:rsid w:val="002A2A5E"/>
    <w:rsid w:val="002C1E84"/>
    <w:rsid w:val="002C7EF6"/>
    <w:rsid w:val="00394CA8"/>
    <w:rsid w:val="003A46EE"/>
    <w:rsid w:val="003C69BB"/>
    <w:rsid w:val="00414D71"/>
    <w:rsid w:val="0042321F"/>
    <w:rsid w:val="00471662"/>
    <w:rsid w:val="004812C4"/>
    <w:rsid w:val="00484B59"/>
    <w:rsid w:val="0048651F"/>
    <w:rsid w:val="0048794D"/>
    <w:rsid w:val="004C271B"/>
    <w:rsid w:val="004E152F"/>
    <w:rsid w:val="004F0695"/>
    <w:rsid w:val="00532A0E"/>
    <w:rsid w:val="00532C4B"/>
    <w:rsid w:val="0056538E"/>
    <w:rsid w:val="005B51A0"/>
    <w:rsid w:val="005D4835"/>
    <w:rsid w:val="005D5514"/>
    <w:rsid w:val="005F4F73"/>
    <w:rsid w:val="005F6B2F"/>
    <w:rsid w:val="00693086"/>
    <w:rsid w:val="006E5C01"/>
    <w:rsid w:val="006E610B"/>
    <w:rsid w:val="006F7F7C"/>
    <w:rsid w:val="007E18AC"/>
    <w:rsid w:val="00844A75"/>
    <w:rsid w:val="008C2246"/>
    <w:rsid w:val="008C2E3B"/>
    <w:rsid w:val="008D5245"/>
    <w:rsid w:val="00944803"/>
    <w:rsid w:val="009D1BE7"/>
    <w:rsid w:val="00A0199E"/>
    <w:rsid w:val="00A20B41"/>
    <w:rsid w:val="00A40D44"/>
    <w:rsid w:val="00A85D3B"/>
    <w:rsid w:val="00AA2F5E"/>
    <w:rsid w:val="00AF412A"/>
    <w:rsid w:val="00B00A3E"/>
    <w:rsid w:val="00B93C5F"/>
    <w:rsid w:val="00BA7C8E"/>
    <w:rsid w:val="00BC5213"/>
    <w:rsid w:val="00BD7426"/>
    <w:rsid w:val="00C15AB6"/>
    <w:rsid w:val="00C168C9"/>
    <w:rsid w:val="00C509F2"/>
    <w:rsid w:val="00C64334"/>
    <w:rsid w:val="00CA2A8F"/>
    <w:rsid w:val="00CA7313"/>
    <w:rsid w:val="00CD5A52"/>
    <w:rsid w:val="00CD6F98"/>
    <w:rsid w:val="00D07FE3"/>
    <w:rsid w:val="00D12AB2"/>
    <w:rsid w:val="00D17882"/>
    <w:rsid w:val="00D2785D"/>
    <w:rsid w:val="00D449C3"/>
    <w:rsid w:val="00D918E7"/>
    <w:rsid w:val="00DB41C6"/>
    <w:rsid w:val="00DC7232"/>
    <w:rsid w:val="00DD4DC4"/>
    <w:rsid w:val="00E13654"/>
    <w:rsid w:val="00E17297"/>
    <w:rsid w:val="00E27A7D"/>
    <w:rsid w:val="00E43E37"/>
    <w:rsid w:val="00EA1AE9"/>
    <w:rsid w:val="00EA2489"/>
    <w:rsid w:val="00EB1B42"/>
    <w:rsid w:val="00ED60AD"/>
    <w:rsid w:val="00F33803"/>
    <w:rsid w:val="00F42387"/>
    <w:rsid w:val="00FC3496"/>
    <w:rsid w:val="00FD237D"/>
    <w:rsid w:val="00FD25E7"/>
    <w:rsid w:val="00FE3746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9A90"/>
  <w15:chartTrackingRefBased/>
  <w15:docId w15:val="{D64A9E86-DFBB-4540-9CF8-062657F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A0E"/>
    <w:rPr>
      <w:b/>
      <w:bCs/>
    </w:rPr>
  </w:style>
  <w:style w:type="paragraph" w:customStyle="1" w:styleId="1">
    <w:name w:val="Стиль1"/>
    <w:basedOn w:val="a"/>
    <w:link w:val="10"/>
    <w:qFormat/>
    <w:rsid w:val="00532A0E"/>
    <w:pPr>
      <w:spacing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CD5A52"/>
    <w:rPr>
      <w:color w:val="0563C1" w:themeColor="hyperlink"/>
      <w:u w:val="single"/>
    </w:rPr>
  </w:style>
  <w:style w:type="character" w:customStyle="1" w:styleId="10">
    <w:name w:val="Стиль1 Знак"/>
    <w:basedOn w:val="a0"/>
    <w:link w:val="1"/>
    <w:rsid w:val="00532A0E"/>
    <w:rPr>
      <w:rFonts w:ascii="Times New Roman" w:hAnsi="Times New Roman"/>
      <w:sz w:val="24"/>
    </w:rPr>
  </w:style>
  <w:style w:type="character" w:styleId="a5">
    <w:name w:val="annotation reference"/>
    <w:basedOn w:val="a0"/>
    <w:uiPriority w:val="99"/>
    <w:semiHidden/>
    <w:unhideWhenUsed/>
    <w:rsid w:val="003A46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46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46E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46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46E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6E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9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@lokvityaz.ru" TargetMode="External"/><Relationship Id="rId4" Type="http://schemas.openxmlformats.org/officeDocument/2006/relationships/hyperlink" Target="https://lokvit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Олеся Вадимовна</dc:creator>
  <cp:keywords/>
  <dc:description/>
  <cp:lastModifiedBy>Светличная Елена Александровна</cp:lastModifiedBy>
  <cp:revision>12</cp:revision>
  <cp:lastPrinted>2022-08-09T12:18:00Z</cp:lastPrinted>
  <dcterms:created xsi:type="dcterms:W3CDTF">2022-07-27T13:54:00Z</dcterms:created>
  <dcterms:modified xsi:type="dcterms:W3CDTF">2022-08-22T10:20:00Z</dcterms:modified>
</cp:coreProperties>
</file>